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標楷體" w:hAnsi="標楷體" w:eastAsia="標楷體"/>
          <w:b/>
          <w:bCs/>
          <w:kern w:val="0"/>
          <w:sz w:val="40"/>
          <w:szCs w:val="40"/>
        </w:rPr>
      </w:pPr>
      <w:r>
        <w:rPr>
          <w:rFonts w:hint="eastAsia" w:ascii="標楷體" w:hAnsi="標楷體" w:eastAsia="標楷體"/>
          <w:b/>
          <w:sz w:val="40"/>
          <w:szCs w:val="40"/>
        </w:rPr>
        <w:t>11</w:t>
      </w:r>
      <w:r>
        <w:rPr>
          <w:rFonts w:ascii="標楷體" w:hAnsi="標楷體" w:eastAsia="標楷體"/>
          <w:b/>
          <w:sz w:val="40"/>
          <w:szCs w:val="40"/>
        </w:rPr>
        <w:t>1</w:t>
      </w:r>
      <w:r>
        <w:rPr>
          <w:rFonts w:hint="eastAsia" w:ascii="標楷體" w:hAnsi="標楷體" w:eastAsia="標楷體"/>
          <w:b/>
          <w:sz w:val="40"/>
          <w:szCs w:val="40"/>
        </w:rPr>
        <w:t>年度布建</w:t>
      </w:r>
      <w:r>
        <w:rPr>
          <w:rFonts w:hint="eastAsia" w:ascii="標楷體" w:hAnsi="標楷體" w:eastAsia="標楷體" w:cs="新細明體"/>
          <w:b/>
          <w:kern w:val="0"/>
          <w:sz w:val="40"/>
          <w:szCs w:val="40"/>
        </w:rPr>
        <w:t>身心障礙者</w:t>
      </w:r>
      <w:r>
        <w:rPr>
          <w:rFonts w:hint="eastAsia" w:ascii="標楷體" w:hAnsi="標楷體" w:eastAsia="標楷體"/>
          <w:b/>
          <w:bCs/>
          <w:kern w:val="0"/>
          <w:sz w:val="40"/>
          <w:szCs w:val="40"/>
        </w:rPr>
        <w:t>社區式</w:t>
      </w:r>
    </w:p>
    <w:p>
      <w:pPr>
        <w:spacing w:line="520" w:lineRule="exact"/>
        <w:jc w:val="center"/>
        <w:rPr>
          <w:rFonts w:ascii="標楷體" w:hAnsi="標楷體" w:eastAsia="標楷體"/>
          <w:b/>
          <w:bCs/>
          <w:kern w:val="0"/>
          <w:sz w:val="40"/>
          <w:szCs w:val="40"/>
        </w:rPr>
      </w:pPr>
      <w:r>
        <w:rPr>
          <w:rFonts w:hint="eastAsia" w:ascii="標楷體" w:hAnsi="標楷體" w:eastAsia="標楷體"/>
          <w:b/>
          <w:bCs/>
          <w:kern w:val="0"/>
          <w:sz w:val="40"/>
          <w:szCs w:val="40"/>
        </w:rPr>
        <w:t>日間照顧服務-苗栗據點</w:t>
      </w:r>
      <w:r>
        <w:rPr>
          <w:rFonts w:ascii="標楷體" w:hAnsi="標楷體" w:eastAsia="標楷體"/>
          <w:b/>
          <w:bCs/>
          <w:kern w:val="0"/>
          <w:sz w:val="40"/>
          <w:szCs w:val="40"/>
        </w:rPr>
        <w:t>&amp;</w:t>
      </w:r>
      <w:r>
        <w:rPr>
          <w:rFonts w:hint="eastAsia" w:ascii="標楷體" w:hAnsi="標楷體" w:eastAsia="標楷體"/>
          <w:b/>
          <w:bCs/>
          <w:kern w:val="0"/>
          <w:sz w:val="40"/>
          <w:szCs w:val="40"/>
        </w:rPr>
        <w:t>後龍據點</w:t>
      </w:r>
    </w:p>
    <w:p>
      <w:pPr>
        <w:spacing w:line="520" w:lineRule="exact"/>
        <w:jc w:val="center"/>
        <w:rPr>
          <w:rFonts w:hint="eastAsia" w:ascii="標楷體" w:hAnsi="標楷體" w:eastAsia="標楷體" w:cs="新細明體"/>
          <w:b/>
          <w:kern w:val="0"/>
          <w:sz w:val="40"/>
          <w:szCs w:val="40"/>
        </w:rPr>
      </w:pPr>
      <w:r>
        <w:rPr>
          <w:rFonts w:hint="eastAsia" w:ascii="標楷體" w:hAnsi="標楷體" w:eastAsia="標楷體" w:cs="新細明體"/>
          <w:b/>
          <w:kern w:val="0"/>
          <w:sz w:val="40"/>
          <w:szCs w:val="40"/>
        </w:rPr>
        <w:t>志工培訓計畫</w:t>
      </w:r>
    </w:p>
    <w:p>
      <w:pPr>
        <w:spacing w:line="520" w:lineRule="exact"/>
        <w:jc w:val="left"/>
        <w:rPr>
          <w:rFonts w:hint="eastAsia" w:ascii="標楷體" w:hAnsi="標楷體" w:eastAsia="標楷體" w:cs="新細明體"/>
          <w:b/>
          <w:kern w:val="0"/>
          <w:sz w:val="40"/>
          <w:szCs w:val="40"/>
          <w:lang w:eastAsia="zh-TW"/>
        </w:rPr>
      </w:pPr>
      <w:r>
        <w:rPr>
          <w:rFonts w:hint="eastAsia" w:ascii="標楷體" w:hAnsi="標楷體" w:eastAsia="標楷體" w:cs="新細明體"/>
          <w:b/>
          <w:kern w:val="0"/>
          <w:sz w:val="40"/>
          <w:szCs w:val="40"/>
          <w:lang w:eastAsia="zh-TW"/>
        </w:rPr>
        <w:t>課程內容</w:t>
      </w:r>
    </w:p>
    <w:tbl>
      <w:tblPr>
        <w:tblStyle w:val="6"/>
        <w:tblW w:w="11034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3"/>
        <w:gridCol w:w="1701"/>
        <w:gridCol w:w="567"/>
        <w:gridCol w:w="1855"/>
        <w:gridCol w:w="3969"/>
        <w:gridCol w:w="16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253" w:type="dxa"/>
            <w:shd w:val="clear" w:color="auto" w:fill="D9D9D9"/>
            <w:vAlign w:val="top"/>
          </w:tcPr>
          <w:p>
            <w:pPr>
              <w:spacing w:line="540" w:lineRule="exact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>
              <w:rPr>
                <w:rFonts w:hint="eastAsia"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>期</w:t>
            </w:r>
          </w:p>
        </w:tc>
        <w:tc>
          <w:tcPr>
            <w:tcW w:w="1701" w:type="dxa"/>
            <w:shd w:val="clear" w:color="auto" w:fill="D9D9D9"/>
            <w:vAlign w:val="top"/>
          </w:tcPr>
          <w:p>
            <w:pPr>
              <w:spacing w:line="5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 w:eastAsia="標楷體"/>
                <w:color w:val="000000"/>
              </w:rPr>
              <w:t>授</w:t>
            </w:r>
            <w:r>
              <w:rPr>
                <w:rFonts w:eastAsia="標楷體"/>
                <w:color w:val="000000"/>
              </w:rPr>
              <w:t>課時段</w:t>
            </w:r>
          </w:p>
        </w:tc>
        <w:tc>
          <w:tcPr>
            <w:tcW w:w="567" w:type="dxa"/>
            <w:shd w:val="clear" w:color="auto" w:fill="D9D9D9"/>
            <w:vAlign w:val="top"/>
          </w:tcPr>
          <w:p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時數</w:t>
            </w:r>
          </w:p>
        </w:tc>
        <w:tc>
          <w:tcPr>
            <w:tcW w:w="1855" w:type="dxa"/>
            <w:shd w:val="clear" w:color="auto" w:fill="D9D9D9"/>
            <w:vAlign w:val="top"/>
          </w:tcPr>
          <w:p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課程內容</w:t>
            </w:r>
          </w:p>
        </w:tc>
        <w:tc>
          <w:tcPr>
            <w:tcW w:w="3969" w:type="dxa"/>
            <w:shd w:val="clear" w:color="auto" w:fill="D9D9D9"/>
            <w:vAlign w:val="top"/>
          </w:tcPr>
          <w:p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講師</w:t>
            </w:r>
          </w:p>
        </w:tc>
        <w:tc>
          <w:tcPr>
            <w:tcW w:w="1689" w:type="dxa"/>
            <w:shd w:val="clear" w:color="auto" w:fill="D9D9D9"/>
            <w:vAlign w:val="top"/>
          </w:tcPr>
          <w:p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地點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6</w:t>
            </w:r>
            <w:r>
              <w:rPr>
                <w:rFonts w:hint="eastAsia" w:ascii="標楷體" w:hAnsi="標楷體" w:eastAsia="標楷體"/>
                <w:b/>
                <w:bCs/>
              </w:rPr>
              <w:t>月1</w:t>
            </w:r>
            <w:r>
              <w:rPr>
                <w:rFonts w:ascii="標楷體" w:hAnsi="標楷體" w:eastAsia="標楷體"/>
                <w:b/>
                <w:bCs/>
              </w:rPr>
              <w:t>8</w:t>
            </w:r>
            <w:r>
              <w:rPr>
                <w:rFonts w:hint="eastAsia" w:ascii="標楷體" w:hAnsi="標楷體" w:eastAsia="標楷體"/>
                <w:b/>
                <w:bCs/>
              </w:rPr>
              <w:t>日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b/>
                <w:bCs/>
              </w:rPr>
              <w:t>(星</w:t>
            </w:r>
            <w:r>
              <w:rPr>
                <w:rFonts w:ascii="標楷體" w:hAnsi="標楷體" w:eastAsia="標楷體"/>
                <w:b/>
                <w:bCs/>
              </w:rPr>
              <w:t>期</w:t>
            </w:r>
            <w:r>
              <w:rPr>
                <w:rFonts w:hint="eastAsia" w:ascii="標楷體" w:hAnsi="標楷體" w:eastAsia="標楷體"/>
                <w:b/>
                <w:bCs/>
              </w:rPr>
              <w:t>六)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09</w:t>
            </w:r>
            <w:r>
              <w:rPr>
                <w:rFonts w:hint="eastAsia" w:ascii="標楷體" w:hAnsi="標楷體" w:eastAsia="標楷體"/>
              </w:rPr>
              <w:t>:30-10</w:t>
            </w:r>
            <w:r>
              <w:rPr>
                <w:rFonts w:ascii="標楷體" w:hAnsi="標楷體" w:eastAsia="標楷體"/>
              </w:rPr>
              <w:t>:</w:t>
            </w:r>
            <w:r>
              <w:rPr>
                <w:rFonts w:hint="eastAsia" w:ascii="標楷體" w:hAnsi="標楷體" w:eastAsia="標楷體"/>
              </w:rPr>
              <w:t>00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報到</w:t>
            </w: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標楷體" w:hAnsi="標楷體" w:eastAsia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bCs/>
                <w:sz w:val="28"/>
                <w:szCs w:val="28"/>
              </w:rPr>
              <w:t>苗栗縣</w:t>
            </w:r>
          </w:p>
          <w:p>
            <w:pPr>
              <w:spacing w:line="540" w:lineRule="exact"/>
              <w:jc w:val="center"/>
              <w:rPr>
                <w:rFonts w:hint="eastAsia" w:ascii="標楷體" w:hAnsi="標楷體" w:eastAsia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bCs/>
                <w:sz w:val="28"/>
                <w:szCs w:val="28"/>
              </w:rPr>
              <w:t>身心障礙</w:t>
            </w:r>
          </w:p>
          <w:p>
            <w:pPr>
              <w:spacing w:line="54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bCs/>
                <w:sz w:val="28"/>
                <w:szCs w:val="28"/>
              </w:rPr>
              <w:t>發展中心(207會議室)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10:00</w:t>
            </w:r>
            <w:r>
              <w:rPr>
                <w:rFonts w:ascii="標楷體" w:hAnsi="標楷體" w:eastAsia="標楷體"/>
              </w:rPr>
              <w:t>-12:</w:t>
            </w:r>
            <w:r>
              <w:rPr>
                <w:rFonts w:hint="eastAsia" w:ascii="標楷體" w:hAnsi="標楷體" w:eastAsia="標楷體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正念園藝與志願服務內涵、倫理與經驗分享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rPr>
                <w:rFonts w:ascii="標楷體" w:hAnsi="標楷體" w:eastAsia="標楷體" w:cs="Arial"/>
                <w:color w:val="333333"/>
                <w:shd w:val="clear" w:color="auto" w:fill="F9F9F9"/>
              </w:rPr>
            </w:pPr>
            <w:r>
              <w:rPr>
                <w:rFonts w:ascii="標楷體" w:hAnsi="標楷體" w:eastAsia="標楷體" w:cs="Arial"/>
                <w:color w:val="333333"/>
                <w:shd w:val="clear" w:color="auto" w:fill="F9F9F9"/>
              </w:rPr>
              <w:t>國立暨南國際大學博士候選人 社會政策與社會工作學系 博士候選人</w:t>
            </w:r>
          </w:p>
          <w:p>
            <w:pPr>
              <w:shd w:val="clear" w:color="auto" w:fill="FFFFFF"/>
              <w:spacing w:line="240" w:lineRule="atLeast"/>
              <w:rPr>
                <w:rFonts w:ascii="標楷體" w:hAnsi="標楷體" w:eastAsia="標楷體" w:cs="Arial"/>
                <w:color w:val="333333"/>
                <w:shd w:val="clear" w:color="auto" w:fill="F9F9F9"/>
              </w:rPr>
            </w:pPr>
            <w:r>
              <w:rPr>
                <w:rFonts w:ascii="標楷體" w:hAnsi="標楷體" w:eastAsia="標楷體" w:cs="Arial"/>
                <w:color w:val="333333"/>
                <w:shd w:val="clear" w:color="auto" w:fill="F9F9F9"/>
              </w:rPr>
              <w:t>輔仁大學</w:t>
            </w:r>
            <w:r>
              <w:rPr>
                <w:rFonts w:hint="eastAsia" w:ascii="標楷體" w:hAnsi="標楷體" w:eastAsia="標楷體" w:cs="Arial"/>
                <w:color w:val="333333"/>
                <w:shd w:val="clear" w:color="auto" w:fill="F9F9F9"/>
              </w:rPr>
              <w:t xml:space="preserve"> </w:t>
            </w:r>
            <w:r>
              <w:rPr>
                <w:rFonts w:ascii="標楷體" w:hAnsi="標楷體" w:eastAsia="標楷體" w:cs="Arial"/>
                <w:color w:val="333333"/>
                <w:shd w:val="clear" w:color="auto" w:fill="F9F9F9"/>
              </w:rPr>
              <w:t xml:space="preserve">非營利組織管理 碩士  </w:t>
            </w:r>
          </w:p>
          <w:p>
            <w:pPr>
              <w:shd w:val="clear" w:color="auto" w:fill="FFFFFF"/>
              <w:spacing w:line="240" w:lineRule="atLeast"/>
              <w:rPr>
                <w:rFonts w:ascii="標楷體" w:hAnsi="標楷體" w:eastAsia="標楷體" w:cs="Arial"/>
                <w:color w:val="333333"/>
                <w:shd w:val="clear" w:color="auto" w:fill="F9F9F9"/>
              </w:rPr>
            </w:pPr>
            <w:r>
              <w:rPr>
                <w:rFonts w:ascii="標楷體" w:hAnsi="標楷體" w:eastAsia="標楷體" w:cs="Arial"/>
                <w:color w:val="333333"/>
                <w:shd w:val="clear" w:color="auto" w:fill="F9F9F9"/>
              </w:rPr>
              <w:t>中國文化大學 社會福利學系 碩士 </w:t>
            </w:r>
          </w:p>
          <w:p>
            <w:pPr>
              <w:shd w:val="clear" w:color="auto" w:fill="FFFFFF"/>
              <w:spacing w:line="240" w:lineRule="atLeast"/>
              <w:rPr>
                <w:rFonts w:ascii="標楷體" w:hAnsi="標楷體" w:eastAsia="標楷體" w:cs="Arial"/>
                <w:color w:val="333333"/>
                <w:shd w:val="clear" w:color="auto" w:fill="F9F9F9"/>
              </w:rPr>
            </w:pPr>
            <w:r>
              <w:rPr>
                <w:rFonts w:ascii="標楷體" w:hAnsi="標楷體" w:eastAsia="標楷體" w:cs="Arial"/>
                <w:color w:val="333333"/>
                <w:shd w:val="clear" w:color="auto" w:fill="FFFFFF"/>
              </w:rPr>
              <w:t>社會工作師</w:t>
            </w:r>
            <w:r>
              <w:rPr>
                <w:rFonts w:hint="eastAsia" w:ascii="標楷體" w:hAnsi="標楷體" w:eastAsia="標楷體" w:cs="Arial"/>
                <w:color w:val="333333"/>
                <w:shd w:val="clear" w:color="auto" w:fill="FFFFFF"/>
              </w:rPr>
              <w:t>、</w:t>
            </w:r>
            <w:r>
              <w:rPr>
                <w:rFonts w:ascii="標楷體" w:hAnsi="標楷體" w:eastAsia="標楷體" w:cs="Arial"/>
                <w:color w:val="333333"/>
                <w:shd w:val="clear" w:color="auto" w:fill="FFFFFF"/>
              </w:rPr>
              <w:t> 園藝治療師</w:t>
            </w:r>
          </w:p>
          <w:p>
            <w:pPr>
              <w:spacing w:line="240" w:lineRule="atLeast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林義學講師</w:t>
            </w:r>
          </w:p>
        </w:tc>
        <w:tc>
          <w:tcPr>
            <w:tcW w:w="168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092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標楷體" w:hAnsi="標楷體" w:eastAsia="標楷體" w:cs="標楷體"/>
                <w:color w:val="auto"/>
                <w:shd w:val="clear" w:color="auto" w:fill="FFFFFF"/>
              </w:rPr>
            </w:pPr>
            <w:r>
              <w:rPr>
                <w:rFonts w:hint="eastAsia" w:ascii="標楷體" w:hAnsi="標楷體" w:eastAsia="標楷體" w:cs="標楷體"/>
                <w:color w:val="auto"/>
                <w:shd w:val="clear" w:color="auto" w:fill="FFFFFF"/>
              </w:rPr>
              <w:t>於志工培訓課程中讓學員了解志願服務的內涵、理念及志願服務特質，並說明有關身障日照服務定位與服務內容，在協助個案時，增加個案的自信心與專注力。</w:t>
            </w:r>
          </w:p>
          <w:p>
            <w:pPr>
              <w:spacing w:line="240" w:lineRule="atLeast"/>
              <w:ind w:firstLine="480" w:firstLineChars="200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 w:cs="標楷體"/>
                <w:color w:val="222222"/>
                <w:shd w:val="clear" w:color="auto" w:fill="FFFFFF"/>
              </w:rPr>
              <w:t>透過種植、製作與植物有關的園藝活動來改善人的身心靈狀態，無論是老人、孩童、身心障礙者、精神障礙者、身心受創者等，由園藝治療</w:t>
            </w:r>
            <w:r>
              <w:rPr>
                <w:rFonts w:hint="eastAsia" w:ascii="標楷體" w:hAnsi="標楷體" w:eastAsia="標楷體" w:cs="標楷體"/>
                <w:color w:val="333333"/>
                <w:shd w:val="clear" w:color="auto" w:fill="FFFFFF"/>
              </w:rPr>
              <w:t>產生的生理、心理治療的交互影響與作用，可達到舒緩，得到心靈安和與滿足，進而改善生活品質，而志工藉由幫助他人更瞭解自己與週遭的環境</w:t>
            </w:r>
            <w:r>
              <w:rPr>
                <w:rFonts w:hint="eastAsia" w:ascii="標楷體" w:hAnsi="標楷體" w:eastAsia="標楷體" w:cs="標楷體"/>
                <w:color w:val="000000"/>
                <w:shd w:val="clear" w:color="auto" w:fill="FFFFFF"/>
              </w:rPr>
              <w:t>。</w:t>
            </w:r>
          </w:p>
        </w:tc>
        <w:tc>
          <w:tcPr>
            <w:tcW w:w="168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12:00</w:t>
            </w:r>
            <w:r>
              <w:rPr>
                <w:rFonts w:ascii="標楷體" w:hAnsi="標楷體" w:eastAsia="標楷體"/>
                <w:color w:val="000000"/>
              </w:rPr>
              <w:t>~</w:t>
            </w:r>
            <w:r>
              <w:rPr>
                <w:rFonts w:hint="eastAsia" w:ascii="標楷體" w:hAnsi="標楷體" w:eastAsia="標楷體"/>
                <w:color w:val="000000"/>
              </w:rPr>
              <w:t>13</w:t>
            </w:r>
            <w:r>
              <w:rPr>
                <w:rFonts w:ascii="標楷體" w:hAnsi="標楷體" w:eastAsia="標楷體"/>
              </w:rPr>
              <w:t>:</w:t>
            </w:r>
            <w:r>
              <w:rPr>
                <w:rFonts w:hint="eastAsia" w:ascii="標楷體" w:hAnsi="標楷體" w:eastAsia="標楷體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58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午餐時間</w:t>
            </w:r>
          </w:p>
        </w:tc>
        <w:tc>
          <w:tcPr>
            <w:tcW w:w="168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13:00</w:t>
            </w:r>
            <w:r>
              <w:rPr>
                <w:rFonts w:ascii="標楷體" w:hAnsi="標楷體" w:eastAsia="標楷體"/>
                <w:color w:val="000000"/>
              </w:rPr>
              <w:t>~</w:t>
            </w:r>
            <w:r>
              <w:rPr>
                <w:rFonts w:hint="eastAsia" w:ascii="標楷體" w:hAnsi="標楷體" w:eastAsia="標楷體"/>
                <w:color w:val="000000"/>
              </w:rPr>
              <w:t>15</w:t>
            </w:r>
            <w:r>
              <w:rPr>
                <w:rFonts w:ascii="標楷體" w:hAnsi="標楷體" w:eastAsia="標楷體"/>
              </w:rPr>
              <w:t>:</w:t>
            </w:r>
            <w:r>
              <w:rPr>
                <w:rFonts w:hint="eastAsia" w:ascii="標楷體" w:hAnsi="標楷體" w:eastAsia="標楷體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家族系統排列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淡江大學畢</w:t>
            </w:r>
          </w:p>
          <w:p>
            <w:pPr>
              <w:spacing w:line="240" w:lineRule="atLeast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家族系統排列療癒師</w:t>
            </w:r>
          </w:p>
          <w:p>
            <w:pPr>
              <w:spacing w:line="240" w:lineRule="atLeast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童年依附創傷療癒師</w:t>
            </w:r>
          </w:p>
          <w:p>
            <w:pPr>
              <w:spacing w:line="240" w:lineRule="atLeast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魏銘慧講師</w:t>
            </w:r>
          </w:p>
        </w:tc>
        <w:tc>
          <w:tcPr>
            <w:tcW w:w="168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092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auto"/>
              </w:rPr>
              <w:t>引導參加志工培訓之學員，透</w:t>
            </w:r>
            <w:r>
              <w:rPr>
                <w:rFonts w:hint="eastAsia" w:ascii="標楷體" w:hAnsi="標楷體" w:eastAsia="標楷體"/>
              </w:rPr>
              <w:t>過家族系統排列的學習，志工將能夠認識自己的家族系統，幫助每一位志工在自己的系統中再一次連結家族的生命力量，瞭解宇宙之愛的五大法則：整體法則、序位法則、平衡法則、事實法則、流動法則，讓志工在服務身心障礙者的同時找到一個安頓當下的力量。</w:t>
            </w:r>
          </w:p>
        </w:tc>
        <w:tc>
          <w:tcPr>
            <w:tcW w:w="168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15</w:t>
            </w:r>
            <w:r>
              <w:rPr>
                <w:rFonts w:ascii="標楷體" w:hAnsi="標楷體" w:eastAsia="標楷體"/>
              </w:rPr>
              <w:t>:</w:t>
            </w:r>
            <w:r>
              <w:rPr>
                <w:rFonts w:hint="eastAsia" w:ascii="標楷體" w:hAnsi="標楷體" w:eastAsia="標楷體"/>
              </w:rPr>
              <w:t>00~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000000"/>
              </w:rPr>
            </w:pPr>
          </w:p>
        </w:tc>
        <w:tc>
          <w:tcPr>
            <w:tcW w:w="58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賦  歸</w:t>
            </w:r>
          </w:p>
        </w:tc>
        <w:tc>
          <w:tcPr>
            <w:tcW w:w="168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標楷體" w:hAnsi="標楷體" w:eastAsia="標楷體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標楷體" w:hAnsi="標楷體" w:eastAsia="標楷體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標楷體" w:hAnsi="標楷體" w:eastAsia="標楷體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標楷體" w:hAnsi="標楷體" w:eastAsia="標楷體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標楷體" w:hAnsi="標楷體" w:eastAsia="標楷體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標楷體" w:hAnsi="標楷體" w:eastAsia="標楷體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標楷體" w:hAnsi="標楷體" w:eastAsia="標楷體" w:cs="新細明體"/>
          <w:b/>
          <w:kern w:val="0"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111年度布建</w:t>
      </w:r>
      <w:r>
        <w:rPr>
          <w:rFonts w:hint="eastAsia" w:ascii="標楷體" w:hAnsi="標楷體" w:eastAsia="標楷體" w:cs="新細明體"/>
          <w:b/>
          <w:kern w:val="0"/>
          <w:sz w:val="36"/>
          <w:szCs w:val="36"/>
        </w:rPr>
        <w:t>身心障礙者</w:t>
      </w:r>
      <w:r>
        <w:rPr>
          <w:rFonts w:hint="eastAsia" w:ascii="標楷體" w:hAnsi="標楷體" w:eastAsia="標楷體"/>
          <w:b/>
          <w:bCs/>
          <w:kern w:val="0"/>
          <w:sz w:val="36"/>
          <w:szCs w:val="36"/>
        </w:rPr>
        <w:t>社區式日間服務-</w:t>
      </w:r>
      <w:r>
        <w:rPr>
          <w:rFonts w:hint="eastAsia" w:ascii="標楷體" w:hAnsi="標楷體" w:eastAsia="標楷體" w:cs="新細明體"/>
          <w:b/>
          <w:kern w:val="0"/>
          <w:sz w:val="36"/>
          <w:szCs w:val="36"/>
        </w:rPr>
        <w:t>志工培訓計畫</w:t>
      </w:r>
    </w:p>
    <w:p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hint="eastAsia" w:eastAsia="標楷體"/>
          <w:b/>
          <w:sz w:val="36"/>
          <w:szCs w:val="36"/>
        </w:rPr>
        <w:t>報名</w:t>
      </w:r>
      <w:r>
        <w:rPr>
          <w:rFonts w:eastAsia="標楷體"/>
          <w:b/>
          <w:sz w:val="36"/>
          <w:szCs w:val="36"/>
        </w:rPr>
        <w:t>表</w:t>
      </w:r>
    </w:p>
    <w:p>
      <w:pPr>
        <w:pStyle w:val="7"/>
        <w:numPr>
          <w:ilvl w:val="0"/>
          <w:numId w:val="1"/>
        </w:numPr>
        <w:spacing w:line="440" w:lineRule="exact"/>
        <w:ind w:leftChars="0"/>
        <w:rPr>
          <w:rFonts w:ascii="Times New Roman" w:hAnsi="Times New Roman" w:eastAsia="標楷體"/>
          <w:sz w:val="28"/>
          <w:szCs w:val="28"/>
        </w:rPr>
      </w:pPr>
      <w:r>
        <w:rPr>
          <w:rFonts w:hint="eastAsia" w:ascii="Times New Roman" w:hAnsi="Times New Roman" w:eastAsia="標楷體"/>
          <w:sz w:val="28"/>
          <w:szCs w:val="28"/>
        </w:rPr>
        <w:t>時間：1</w:t>
      </w:r>
      <w:r>
        <w:rPr>
          <w:rFonts w:ascii="Times New Roman" w:hAnsi="Times New Roman" w:eastAsia="標楷體"/>
          <w:sz w:val="28"/>
          <w:szCs w:val="28"/>
        </w:rPr>
        <w:t>1</w:t>
      </w:r>
      <w:r>
        <w:rPr>
          <w:rFonts w:hint="eastAsia" w:ascii="Times New Roman" w:hAnsi="Times New Roman" w:eastAsia="標楷體"/>
          <w:sz w:val="28"/>
          <w:szCs w:val="28"/>
        </w:rPr>
        <w:t>1年06月18日(星期六)10時至15時00分</w:t>
      </w:r>
    </w:p>
    <w:p>
      <w:pPr>
        <w:adjustRightInd w:val="0"/>
        <w:snapToGrid w:val="0"/>
        <w:spacing w:line="520" w:lineRule="exact"/>
        <w:ind w:left="720"/>
        <w:rPr>
          <w:rFonts w:hint="eastAsia" w:ascii="標楷體" w:hAnsi="標楷體" w:eastAsia="標楷體"/>
          <w:color w:val="000000"/>
          <w:sz w:val="28"/>
          <w:szCs w:val="28"/>
        </w:rPr>
      </w:pPr>
      <w:r>
        <w:rPr>
          <w:rFonts w:hint="eastAsia" w:eastAsia="標楷體"/>
          <w:color w:val="000000"/>
          <w:sz w:val="28"/>
          <w:szCs w:val="28"/>
        </w:rPr>
        <w:t>地點：</w:t>
      </w:r>
      <w:r>
        <w:rPr>
          <w:rFonts w:hint="eastAsia" w:ascii="標楷體" w:hAnsi="標楷體" w:eastAsia="標楷體"/>
          <w:color w:val="000000"/>
          <w:sz w:val="28"/>
          <w:szCs w:val="28"/>
        </w:rPr>
        <w:t>苗栗縣身心障礙發展中心-207會議室(苗栗市經國路四段851號)</w:t>
      </w:r>
    </w:p>
    <w:p>
      <w:pPr>
        <w:pStyle w:val="7"/>
        <w:numPr>
          <w:ilvl w:val="0"/>
          <w:numId w:val="1"/>
        </w:numPr>
        <w:spacing w:line="440" w:lineRule="exact"/>
        <w:ind w:leftChars="0"/>
        <w:rPr>
          <w:rFonts w:ascii="Times New Roman" w:hAnsi="Times New Roman" w:eastAsia="標楷體"/>
          <w:sz w:val="28"/>
          <w:szCs w:val="28"/>
        </w:rPr>
      </w:pPr>
      <w:r>
        <w:rPr>
          <w:rFonts w:hint="eastAsia" w:ascii="Times New Roman" w:hAnsi="Times New Roman" w:eastAsia="標楷體"/>
          <w:sz w:val="28"/>
          <w:szCs w:val="28"/>
        </w:rPr>
        <w:t>報名日期及方式：</w:t>
      </w:r>
    </w:p>
    <w:tbl>
      <w:tblPr>
        <w:tblStyle w:val="6"/>
        <w:tblpPr w:leftFromText="180" w:rightFromText="180" w:vertAnchor="page" w:horzAnchor="margin" w:tblpY="4564"/>
        <w:tblW w:w="9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7"/>
        <w:gridCol w:w="2413"/>
        <w:gridCol w:w="3341"/>
        <w:gridCol w:w="498"/>
        <w:gridCol w:w="498"/>
        <w:gridCol w:w="498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087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報名單位</w:t>
            </w:r>
          </w:p>
        </w:tc>
        <w:tc>
          <w:tcPr>
            <w:tcW w:w="7721" w:type="dxa"/>
            <w:gridSpan w:val="6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087" w:type="dxa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E</w:t>
            </w:r>
            <w:r>
              <w:rPr>
                <w:rFonts w:ascii="標楷體" w:hAnsi="標楷體" w:eastAsia="標楷體"/>
                <w:sz w:val="28"/>
                <w:szCs w:val="28"/>
              </w:rPr>
              <w:t>-mail</w:t>
            </w:r>
          </w:p>
        </w:tc>
        <w:tc>
          <w:tcPr>
            <w:tcW w:w="7721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087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職 </w:t>
            </w:r>
            <w:r>
              <w:rPr>
                <w:rFonts w:ascii="標楷體" w:hAnsi="標楷體" w:eastAsia="標楷體"/>
                <w:sz w:val="28"/>
                <w:szCs w:val="28"/>
              </w:rPr>
              <w:t>稱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姓　　名</w:t>
            </w:r>
          </w:p>
        </w:tc>
        <w:tc>
          <w:tcPr>
            <w:tcW w:w="334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</w:t>
            </w:r>
            <w:r>
              <w:rPr>
                <w:rFonts w:ascii="標楷體" w:hAnsi="標楷體" w:eastAsia="標楷體"/>
                <w:sz w:val="28"/>
                <w:szCs w:val="28"/>
              </w:rPr>
              <w:t>絡電話</w:t>
            </w:r>
          </w:p>
        </w:tc>
        <w:tc>
          <w:tcPr>
            <w:tcW w:w="996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971" w:type="dxa"/>
            <w:gridSpan w:val="2"/>
            <w:tcBorders>
              <w:right w:val="single" w:color="auto" w:sz="1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208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13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334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男</w:t>
            </w:r>
          </w:p>
        </w:tc>
        <w:tc>
          <w:tcPr>
            <w:tcW w:w="49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女</w:t>
            </w:r>
          </w:p>
        </w:tc>
        <w:tc>
          <w:tcPr>
            <w:tcW w:w="498" w:type="dxa"/>
            <w:vAlign w:val="top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葷</w:t>
            </w:r>
          </w:p>
        </w:tc>
        <w:tc>
          <w:tcPr>
            <w:tcW w:w="473" w:type="dxa"/>
            <w:tcBorders>
              <w:right w:val="single" w:color="auto" w:sz="1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4" w:hRule="atLeast"/>
        </w:trPr>
        <w:tc>
          <w:tcPr>
            <w:tcW w:w="2087" w:type="dxa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73" w:type="dxa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5" w:hRule="atLeast"/>
        </w:trPr>
        <w:tc>
          <w:tcPr>
            <w:tcW w:w="2087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13" w:type="dxa"/>
            <w:tcBorders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3341" w:type="dxa"/>
            <w:tcBorders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請於</w:t>
      </w:r>
      <w:r>
        <w:rPr>
          <w:rFonts w:ascii="標楷體" w:hAnsi="標楷體" w:eastAsia="標楷體"/>
          <w:sz w:val="28"/>
          <w:szCs w:val="28"/>
        </w:rPr>
        <w:t>11</w:t>
      </w:r>
      <w:r>
        <w:rPr>
          <w:rFonts w:hint="eastAsia" w:ascii="標楷體" w:hAnsi="標楷體" w:eastAsia="標楷體"/>
          <w:sz w:val="28"/>
          <w:szCs w:val="28"/>
        </w:rPr>
        <w:t>1年06月</w:t>
      </w:r>
      <w:r>
        <w:rPr>
          <w:rFonts w:hint="eastAsia" w:ascii="標楷體" w:hAnsi="標楷體" w:eastAsia="標楷體"/>
          <w:sz w:val="28"/>
          <w:szCs w:val="28"/>
          <w:lang w:val="en-US" w:eastAsia="zh-TW"/>
        </w:rPr>
        <w:t>15</w:t>
      </w:r>
      <w:r>
        <w:rPr>
          <w:rFonts w:hint="eastAsia" w:ascii="標楷體" w:hAnsi="標楷體" w:eastAsia="標楷體"/>
          <w:sz w:val="28"/>
          <w:szCs w:val="28"/>
        </w:rPr>
        <w:t>日(星期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三</w:t>
      </w:r>
      <w:r>
        <w:rPr>
          <w:rFonts w:hint="eastAsia" w:ascii="標楷體" w:hAnsi="標楷體" w:eastAsia="標楷體"/>
          <w:sz w:val="28"/>
          <w:szCs w:val="28"/>
        </w:rPr>
        <w:t xml:space="preserve">)中午12時前以E-mail </w:t>
      </w:r>
    </w:p>
    <w:p>
      <w:pPr>
        <w:pStyle w:val="7"/>
        <w:spacing w:line="320" w:lineRule="exact"/>
        <w:ind w:left="1035"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或傳真方式報名，並於報名後務必來電確認，額滿</w:t>
      </w:r>
      <w:r>
        <w:rPr>
          <w:rFonts w:hint="eastAsia" w:ascii="標楷體" w:hAnsi="標楷體" w:eastAsia="標楷體"/>
          <w:bCs/>
          <w:sz w:val="28"/>
          <w:szCs w:val="28"/>
        </w:rPr>
        <w:t>即</w:t>
      </w:r>
      <w:r>
        <w:rPr>
          <w:rFonts w:hint="eastAsia" w:ascii="標楷體" w:hAnsi="標楷體" w:eastAsia="標楷體"/>
          <w:sz w:val="28"/>
          <w:szCs w:val="28"/>
        </w:rPr>
        <w:t>截止報名。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報名表電子檔請至本會網站下載。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報名成功後若</w:t>
      </w:r>
      <w:r>
        <w:rPr>
          <w:rFonts w:ascii="標楷體" w:hAnsi="標楷體" w:eastAsia="標楷體"/>
          <w:sz w:val="28"/>
          <w:szCs w:val="28"/>
        </w:rPr>
        <w:t>因故無法出席課程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請</w:t>
      </w:r>
      <w:r>
        <w:rPr>
          <w:rFonts w:hint="eastAsia" w:ascii="標楷體" w:hAnsi="標楷體" w:eastAsia="標楷體"/>
          <w:sz w:val="28"/>
          <w:szCs w:val="28"/>
        </w:rPr>
        <w:t>儘速</w:t>
      </w:r>
      <w:r>
        <w:rPr>
          <w:rFonts w:ascii="標楷體" w:hAnsi="標楷體" w:eastAsia="標楷體"/>
          <w:sz w:val="28"/>
          <w:szCs w:val="28"/>
        </w:rPr>
        <w:t>告知</w:t>
      </w:r>
      <w:r>
        <w:rPr>
          <w:rFonts w:hint="eastAsia" w:ascii="標楷體" w:hAnsi="標楷體" w:eastAsia="標楷體"/>
          <w:sz w:val="28"/>
          <w:szCs w:val="28"/>
        </w:rPr>
        <w:t>受</w:t>
      </w:r>
      <w:r>
        <w:rPr>
          <w:rFonts w:ascii="標楷體" w:hAnsi="標楷體" w:eastAsia="標楷體"/>
          <w:sz w:val="28"/>
          <w:szCs w:val="28"/>
        </w:rPr>
        <w:t>理窗口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為不浪費社會資源及確保出席率與持續性，不開</w:t>
      </w:r>
      <w:r>
        <w:rPr>
          <w:rFonts w:ascii="標楷體" w:hAnsi="標楷體" w:eastAsia="標楷體"/>
          <w:sz w:val="28"/>
          <w:szCs w:val="28"/>
        </w:rPr>
        <w:t>放</w:t>
      </w:r>
      <w:r>
        <w:rPr>
          <w:rFonts w:hint="eastAsia" w:ascii="標楷體" w:hAnsi="標楷體" w:eastAsia="標楷體"/>
          <w:sz w:val="28"/>
          <w:szCs w:val="28"/>
        </w:rPr>
        <w:t>現場</w:t>
      </w:r>
      <w:r>
        <w:rPr>
          <w:rFonts w:ascii="標楷體" w:hAnsi="標楷體" w:eastAsia="標楷體"/>
          <w:sz w:val="28"/>
          <w:szCs w:val="28"/>
        </w:rPr>
        <w:t>報名。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為響</w:t>
      </w:r>
      <w:r>
        <w:rPr>
          <w:rFonts w:ascii="標楷體" w:hAnsi="標楷體" w:eastAsia="標楷體"/>
          <w:sz w:val="28"/>
          <w:szCs w:val="28"/>
        </w:rPr>
        <w:t>應環</w:t>
      </w:r>
      <w:r>
        <w:rPr>
          <w:rFonts w:hint="eastAsia" w:ascii="標楷體" w:hAnsi="標楷體" w:eastAsia="標楷體"/>
          <w:sz w:val="28"/>
          <w:szCs w:val="28"/>
        </w:rPr>
        <w:t>保</w:t>
      </w:r>
      <w:r>
        <w:rPr>
          <w:rFonts w:ascii="標楷體" w:hAnsi="標楷體" w:eastAsia="標楷體"/>
          <w:sz w:val="28"/>
          <w:szCs w:val="28"/>
        </w:rPr>
        <w:t>政策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請自行攜帶環保杯、環保筷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中心不予提供相關物品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另因</w:t>
      </w:r>
      <w:r>
        <w:rPr>
          <w:rFonts w:hint="eastAsia" w:ascii="標楷體" w:hAnsi="標楷體" w:eastAsia="標楷體"/>
          <w:sz w:val="28"/>
          <w:szCs w:val="28"/>
        </w:rPr>
        <w:t>會</w:t>
      </w:r>
      <w:r>
        <w:rPr>
          <w:rFonts w:ascii="標楷體" w:hAnsi="標楷體" w:eastAsia="標楷體"/>
          <w:sz w:val="28"/>
          <w:szCs w:val="28"/>
        </w:rPr>
        <w:t>場空調</w:t>
      </w:r>
      <w:r>
        <w:rPr>
          <w:rFonts w:hint="eastAsia" w:ascii="標楷體" w:hAnsi="標楷體" w:eastAsia="標楷體"/>
          <w:sz w:val="28"/>
          <w:szCs w:val="28"/>
        </w:rPr>
        <w:t>因</w:t>
      </w:r>
      <w:r>
        <w:rPr>
          <w:rFonts w:ascii="標楷體" w:hAnsi="標楷體" w:eastAsia="標楷體"/>
          <w:sz w:val="28"/>
          <w:szCs w:val="28"/>
        </w:rPr>
        <w:t>素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請攜帶外套</w:t>
      </w:r>
      <w:r>
        <w:rPr>
          <w:rFonts w:hint="eastAsia" w:ascii="標楷體" w:hAnsi="標楷體" w:eastAsia="標楷體"/>
          <w:sz w:val="28"/>
          <w:szCs w:val="28"/>
        </w:rPr>
        <w:t>以</w:t>
      </w:r>
      <w:r>
        <w:rPr>
          <w:rFonts w:ascii="標楷體" w:hAnsi="標楷體" w:eastAsia="標楷體"/>
          <w:sz w:val="28"/>
          <w:szCs w:val="28"/>
        </w:rPr>
        <w:t>備不時之需。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因應</w:t>
      </w:r>
      <w:r>
        <w:rPr>
          <w:rFonts w:ascii="標楷體" w:hAnsi="標楷體" w:eastAsia="標楷體"/>
          <w:sz w:val="28"/>
          <w:szCs w:val="28"/>
        </w:rPr>
        <w:t>新型冠狀</w:t>
      </w:r>
      <w:r>
        <w:rPr>
          <w:rFonts w:hint="eastAsia" w:ascii="標楷體" w:hAnsi="標楷體" w:eastAsia="標楷體"/>
          <w:sz w:val="28"/>
          <w:szCs w:val="28"/>
        </w:rPr>
        <w:t>病毒(</w:t>
      </w:r>
      <w:r>
        <w:rPr>
          <w:rFonts w:ascii="標楷體" w:hAnsi="標楷體" w:eastAsia="標楷體"/>
          <w:sz w:val="28"/>
          <w:szCs w:val="28"/>
        </w:rPr>
        <w:t>COVID-19)</w:t>
      </w:r>
      <w:r>
        <w:rPr>
          <w:rFonts w:hint="eastAsia" w:ascii="標楷體" w:hAnsi="標楷體" w:eastAsia="標楷體"/>
          <w:sz w:val="28"/>
          <w:szCs w:val="28"/>
        </w:rPr>
        <w:t>疫</w:t>
      </w:r>
      <w:r>
        <w:rPr>
          <w:rFonts w:ascii="標楷體" w:hAnsi="標楷體" w:eastAsia="標楷體"/>
          <w:sz w:val="28"/>
          <w:szCs w:val="28"/>
        </w:rPr>
        <w:t>情，</w:t>
      </w:r>
      <w:r>
        <w:rPr>
          <w:rFonts w:hint="eastAsia" w:ascii="標楷體" w:hAnsi="標楷體" w:eastAsia="標楷體"/>
          <w:sz w:val="28"/>
          <w:szCs w:val="28"/>
        </w:rPr>
        <w:t>上</w:t>
      </w:r>
      <w:r>
        <w:rPr>
          <w:rFonts w:ascii="標楷體" w:hAnsi="標楷體" w:eastAsia="標楷體"/>
          <w:sz w:val="28"/>
          <w:szCs w:val="28"/>
        </w:rPr>
        <w:t>課當日</w:t>
      </w:r>
      <w:r>
        <w:rPr>
          <w:rFonts w:hint="eastAsia" w:ascii="標楷體" w:hAnsi="標楷體" w:eastAsia="標楷體"/>
          <w:sz w:val="28"/>
          <w:szCs w:val="28"/>
        </w:rPr>
        <w:t>除</w:t>
      </w:r>
      <w:r>
        <w:rPr>
          <w:rFonts w:ascii="標楷體" w:hAnsi="標楷體" w:eastAsia="標楷體"/>
          <w:sz w:val="28"/>
          <w:szCs w:val="28"/>
        </w:rPr>
        <w:t>應配現</w:t>
      </w:r>
      <w:r>
        <w:rPr>
          <w:rFonts w:hint="eastAsia" w:ascii="標楷體" w:hAnsi="標楷體" w:eastAsia="標楷體"/>
          <w:sz w:val="28"/>
          <w:szCs w:val="28"/>
        </w:rPr>
        <w:t>場</w:t>
      </w:r>
      <w:r>
        <w:rPr>
          <w:rFonts w:ascii="標楷體" w:hAnsi="標楷體" w:eastAsia="標楷體"/>
          <w:sz w:val="28"/>
          <w:szCs w:val="28"/>
        </w:rPr>
        <w:t>防疫</w:t>
      </w:r>
      <w:r>
        <w:rPr>
          <w:rFonts w:hint="eastAsia" w:ascii="標楷體" w:hAnsi="標楷體" w:eastAsia="標楷體"/>
          <w:sz w:val="28"/>
          <w:szCs w:val="28"/>
        </w:rPr>
        <w:t>作</w:t>
      </w:r>
      <w:r>
        <w:rPr>
          <w:rFonts w:ascii="標楷體" w:hAnsi="標楷體" w:eastAsia="標楷體"/>
          <w:sz w:val="28"/>
          <w:szCs w:val="28"/>
        </w:rPr>
        <w:t>業外，未</w:t>
      </w:r>
      <w:r>
        <w:rPr>
          <w:rFonts w:hint="eastAsia" w:ascii="標楷體" w:hAnsi="標楷體" w:eastAsia="標楷體"/>
          <w:sz w:val="28"/>
          <w:szCs w:val="28"/>
        </w:rPr>
        <w:t>配</w:t>
      </w:r>
      <w:r>
        <w:rPr>
          <w:rFonts w:ascii="標楷體" w:hAnsi="標楷體" w:eastAsia="標楷體"/>
          <w:sz w:val="28"/>
          <w:szCs w:val="28"/>
        </w:rPr>
        <w:t>戴口罩或有</w:t>
      </w:r>
      <w:r>
        <w:rPr>
          <w:rFonts w:hint="eastAsia" w:ascii="標楷體" w:hAnsi="標楷體" w:eastAsia="標楷體"/>
          <w:sz w:val="28"/>
          <w:szCs w:val="28"/>
        </w:rPr>
        <w:t>發</w:t>
      </w:r>
      <w:r>
        <w:rPr>
          <w:rFonts w:ascii="標楷體" w:hAnsi="標楷體" w:eastAsia="標楷體"/>
          <w:sz w:val="28"/>
          <w:szCs w:val="28"/>
        </w:rPr>
        <w:t>燒</w:t>
      </w:r>
      <w:r>
        <w:rPr>
          <w:rFonts w:hint="eastAsia" w:ascii="標楷體" w:hAnsi="標楷體" w:eastAsia="標楷體"/>
          <w:sz w:val="28"/>
          <w:szCs w:val="28"/>
        </w:rPr>
        <w:t>情</w:t>
      </w:r>
      <w:r>
        <w:rPr>
          <w:rFonts w:ascii="標楷體" w:hAnsi="標楷體" w:eastAsia="標楷體"/>
          <w:sz w:val="28"/>
          <w:szCs w:val="28"/>
        </w:rPr>
        <w:t>形、</w:t>
      </w:r>
      <w:r>
        <w:rPr>
          <w:rFonts w:hint="eastAsia" w:ascii="標楷體" w:hAnsi="標楷體" w:eastAsia="標楷體"/>
          <w:b/>
          <w:sz w:val="28"/>
          <w:szCs w:val="28"/>
        </w:rPr>
        <w:t>額</w:t>
      </w:r>
      <w:r>
        <w:rPr>
          <w:rFonts w:ascii="標楷體" w:hAnsi="標楷體" w:eastAsia="標楷體"/>
          <w:b/>
          <w:sz w:val="28"/>
          <w:szCs w:val="28"/>
        </w:rPr>
        <w:t>溫超過</w:t>
      </w:r>
      <w:r>
        <w:rPr>
          <w:rFonts w:hint="eastAsia" w:ascii="標楷體" w:hAnsi="標楷體" w:eastAsia="標楷體"/>
          <w:b/>
          <w:sz w:val="28"/>
          <w:szCs w:val="28"/>
        </w:rPr>
        <w:t>37.5℃，不得參</w:t>
      </w:r>
      <w:r>
        <w:rPr>
          <w:rFonts w:ascii="標楷體" w:hAnsi="標楷體" w:eastAsia="標楷體"/>
          <w:b/>
          <w:sz w:val="28"/>
          <w:szCs w:val="28"/>
        </w:rPr>
        <w:t>與課程。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因應</w:t>
      </w:r>
      <w:r>
        <w:rPr>
          <w:rFonts w:ascii="標楷體" w:hAnsi="標楷體" w:eastAsia="標楷體"/>
          <w:sz w:val="28"/>
          <w:szCs w:val="28"/>
        </w:rPr>
        <w:t>個資法，</w:t>
      </w:r>
      <w:r>
        <w:rPr>
          <w:rFonts w:hint="eastAsia" w:ascii="標楷體" w:hAnsi="標楷體" w:eastAsia="標楷體"/>
          <w:sz w:val="28"/>
          <w:szCs w:val="28"/>
        </w:rPr>
        <w:t>以</w:t>
      </w:r>
      <w:r>
        <w:rPr>
          <w:rFonts w:ascii="標楷體" w:hAnsi="標楷體" w:eastAsia="標楷體"/>
          <w:sz w:val="28"/>
          <w:szCs w:val="28"/>
        </w:rPr>
        <w:t>上</w:t>
      </w:r>
      <w:r>
        <w:rPr>
          <w:rFonts w:hint="eastAsia" w:ascii="標楷體" w:hAnsi="標楷體" w:eastAsia="標楷體"/>
          <w:sz w:val="28"/>
          <w:szCs w:val="28"/>
        </w:rPr>
        <w:t>資</w:t>
      </w:r>
      <w:r>
        <w:rPr>
          <w:rFonts w:ascii="標楷體" w:hAnsi="標楷體" w:eastAsia="標楷體"/>
          <w:sz w:val="28"/>
          <w:szCs w:val="28"/>
        </w:rPr>
        <w:t>料僅用於</w:t>
      </w:r>
      <w:r>
        <w:rPr>
          <w:rFonts w:hint="eastAsia" w:ascii="標楷體" w:hAnsi="標楷體" w:eastAsia="標楷體"/>
          <w:sz w:val="28"/>
          <w:szCs w:val="28"/>
        </w:rPr>
        <w:t>志工培訓</w:t>
      </w:r>
      <w:r>
        <w:rPr>
          <w:rFonts w:ascii="標楷體" w:hAnsi="標楷體" w:eastAsia="標楷體"/>
          <w:sz w:val="28"/>
          <w:szCs w:val="28"/>
        </w:rPr>
        <w:t>訓練</w:t>
      </w:r>
      <w:r>
        <w:rPr>
          <w:rFonts w:hint="eastAsia" w:ascii="標楷體" w:hAnsi="標楷體" w:eastAsia="標楷體"/>
          <w:sz w:val="28"/>
          <w:szCs w:val="28"/>
        </w:rPr>
        <w:t>之</w:t>
      </w:r>
      <w:r>
        <w:rPr>
          <w:rFonts w:ascii="標楷體" w:hAnsi="標楷體" w:eastAsia="標楷體"/>
          <w:sz w:val="28"/>
          <w:szCs w:val="28"/>
        </w:rPr>
        <w:t>用。</w:t>
      </w:r>
    </w:p>
    <w:p>
      <w:pPr>
        <w:pStyle w:val="7"/>
        <w:numPr>
          <w:ilvl w:val="0"/>
          <w:numId w:val="2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主辦</w:t>
      </w:r>
      <w:r>
        <w:rPr>
          <w:rFonts w:ascii="標楷體" w:hAnsi="標楷體" w:eastAsia="標楷體"/>
          <w:sz w:val="28"/>
          <w:szCs w:val="28"/>
        </w:rPr>
        <w:t>單位</w:t>
      </w:r>
      <w:r>
        <w:rPr>
          <w:rFonts w:hint="eastAsia" w:ascii="標楷體" w:hAnsi="標楷體" w:eastAsia="標楷體"/>
          <w:sz w:val="28"/>
          <w:szCs w:val="28"/>
        </w:rPr>
        <w:t>得</w:t>
      </w:r>
      <w:r>
        <w:rPr>
          <w:rFonts w:ascii="標楷體" w:hAnsi="標楷體" w:eastAsia="標楷體"/>
          <w:sz w:val="28"/>
          <w:szCs w:val="28"/>
        </w:rPr>
        <w:t>視疫情</w:t>
      </w:r>
      <w:r>
        <w:rPr>
          <w:rFonts w:hint="eastAsia" w:ascii="標楷體" w:hAnsi="標楷體" w:eastAsia="標楷體"/>
          <w:sz w:val="28"/>
          <w:szCs w:val="28"/>
        </w:rPr>
        <w:t>或</w:t>
      </w:r>
      <w:r>
        <w:rPr>
          <w:rFonts w:ascii="標楷體" w:hAnsi="標楷體" w:eastAsia="標楷體"/>
          <w:sz w:val="28"/>
          <w:szCs w:val="28"/>
        </w:rPr>
        <w:t>其他因素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保有</w:t>
      </w:r>
      <w:r>
        <w:rPr>
          <w:rFonts w:hint="eastAsia" w:ascii="標楷體" w:hAnsi="標楷體" w:eastAsia="標楷體"/>
          <w:sz w:val="28"/>
          <w:szCs w:val="28"/>
        </w:rPr>
        <w:t>調整課</w:t>
      </w:r>
      <w:r>
        <w:rPr>
          <w:rFonts w:ascii="標楷體" w:hAnsi="標楷體" w:eastAsia="標楷體"/>
          <w:sz w:val="28"/>
          <w:szCs w:val="28"/>
        </w:rPr>
        <w:t>程之</w:t>
      </w:r>
      <w:r>
        <w:rPr>
          <w:rFonts w:hint="eastAsia" w:ascii="標楷體" w:hAnsi="標楷體" w:eastAsia="標楷體"/>
          <w:sz w:val="28"/>
          <w:szCs w:val="28"/>
        </w:rPr>
        <w:t>權</w:t>
      </w:r>
      <w:r>
        <w:rPr>
          <w:rFonts w:ascii="標楷體" w:hAnsi="標楷體" w:eastAsia="標楷體"/>
          <w:sz w:val="28"/>
          <w:szCs w:val="28"/>
        </w:rPr>
        <w:t>利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pStyle w:val="7"/>
        <w:numPr>
          <w:ilvl w:val="0"/>
          <w:numId w:val="2"/>
        </w:numPr>
        <w:spacing w:line="320" w:lineRule="exact"/>
        <w:ind w:leftChars="0" w:hanging="751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表</w:t>
      </w:r>
      <w:r>
        <w:rPr>
          <w:rFonts w:ascii="標楷體" w:hAnsi="標楷體" w:eastAsia="標楷體"/>
          <w:sz w:val="28"/>
          <w:szCs w:val="28"/>
        </w:rPr>
        <w:t>格</w:t>
      </w:r>
      <w:r>
        <w:rPr>
          <w:rFonts w:hint="eastAsia" w:ascii="標楷體" w:hAnsi="標楷體" w:eastAsia="標楷體"/>
          <w:sz w:val="28"/>
          <w:szCs w:val="28"/>
        </w:rPr>
        <w:t>倘</w:t>
      </w:r>
      <w:r>
        <w:rPr>
          <w:rFonts w:ascii="標楷體" w:hAnsi="標楷體" w:eastAsia="標楷體"/>
          <w:sz w:val="28"/>
          <w:szCs w:val="28"/>
        </w:rPr>
        <w:t>不</w:t>
      </w:r>
      <w:r>
        <w:rPr>
          <w:rFonts w:hint="eastAsia" w:ascii="標楷體" w:hAnsi="標楷體" w:eastAsia="標楷體"/>
          <w:sz w:val="28"/>
          <w:szCs w:val="28"/>
        </w:rPr>
        <w:t>敷使</w:t>
      </w:r>
      <w:r>
        <w:rPr>
          <w:rFonts w:ascii="標楷體" w:hAnsi="標楷體" w:eastAsia="標楷體"/>
          <w:sz w:val="28"/>
          <w:szCs w:val="28"/>
        </w:rPr>
        <w:t>用，請自行增列。</w:t>
      </w:r>
    </w:p>
    <w:p>
      <w:pPr>
        <w:pStyle w:val="7"/>
        <w:numPr>
          <w:ilvl w:val="0"/>
          <w:numId w:val="1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承 辦 單 位:社團法人苗栗縣特殊教育關懷協會。</w:t>
      </w:r>
    </w:p>
    <w:p>
      <w:pPr>
        <w:pStyle w:val="7"/>
        <w:numPr>
          <w:ilvl w:val="0"/>
          <w:numId w:val="3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聯絡地址:</w:t>
      </w:r>
      <w:r>
        <w:rPr>
          <w:rFonts w:hint="eastAsia" w:ascii="標楷體" w:hAnsi="標楷體" w:eastAsia="標楷體"/>
        </w:rPr>
        <w:t xml:space="preserve"> </w:t>
      </w:r>
      <w:r>
        <w:rPr>
          <w:rFonts w:hint="eastAsia" w:ascii="標楷體" w:hAnsi="標楷體" w:eastAsia="標楷體"/>
          <w:sz w:val="28"/>
          <w:szCs w:val="28"/>
        </w:rPr>
        <w:t>苗栗市經國路四段851號/後龍鎮大庄里3鄰中山路376號</w:t>
      </w:r>
    </w:p>
    <w:p>
      <w:pPr>
        <w:pStyle w:val="7"/>
        <w:numPr>
          <w:ilvl w:val="0"/>
          <w:numId w:val="3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聯 </w:t>
      </w:r>
      <w:r>
        <w:rPr>
          <w:rFonts w:ascii="標楷體" w:hAnsi="標楷體" w:eastAsia="標楷體"/>
          <w:sz w:val="28"/>
          <w:szCs w:val="28"/>
        </w:rPr>
        <w:t>絡</w:t>
      </w:r>
      <w:r>
        <w:rPr>
          <w:rFonts w:hint="eastAsia" w:ascii="標楷體" w:hAnsi="標楷體" w:eastAsia="標楷體"/>
          <w:sz w:val="28"/>
          <w:szCs w:val="28"/>
        </w:rPr>
        <w:t xml:space="preserve"> </w:t>
      </w:r>
      <w:r>
        <w:rPr>
          <w:rFonts w:ascii="標楷體" w:hAnsi="標楷體" w:eastAsia="標楷體"/>
          <w:sz w:val="28"/>
          <w:szCs w:val="28"/>
        </w:rPr>
        <w:t>人</w:t>
      </w:r>
      <w:r>
        <w:rPr>
          <w:rFonts w:hint="eastAsia" w:ascii="標楷體" w:hAnsi="標楷體" w:eastAsia="標楷體"/>
          <w:sz w:val="28"/>
          <w:szCs w:val="28"/>
        </w:rPr>
        <w:t>: 社工師 邱秀蘭/社工員 劉惠芬</w:t>
      </w:r>
    </w:p>
    <w:p>
      <w:pPr>
        <w:pStyle w:val="7"/>
        <w:numPr>
          <w:ilvl w:val="0"/>
          <w:numId w:val="3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聯絡電話: 037-261229</w:t>
      </w:r>
      <w:r>
        <w:rPr>
          <w:rFonts w:ascii="標楷體" w:hAnsi="標楷體" w:eastAsia="標楷體"/>
          <w:sz w:val="28"/>
          <w:szCs w:val="28"/>
        </w:rPr>
        <w:t>/</w:t>
      </w:r>
      <w:r>
        <w:rPr>
          <w:rFonts w:hint="eastAsia" w:ascii="標楷體" w:hAnsi="標楷體" w:eastAsia="標楷體"/>
          <w:sz w:val="28"/>
          <w:szCs w:val="28"/>
        </w:rPr>
        <w:t>0</w:t>
      </w:r>
      <w:r>
        <w:rPr>
          <w:rFonts w:ascii="標楷體" w:hAnsi="標楷體" w:eastAsia="標楷體"/>
          <w:sz w:val="28"/>
          <w:szCs w:val="28"/>
        </w:rPr>
        <w:t>37</w:t>
      </w:r>
      <w:r>
        <w:rPr>
          <w:rFonts w:hint="eastAsia" w:ascii="標楷體" w:hAnsi="標楷體" w:eastAsia="標楷體"/>
          <w:sz w:val="28"/>
          <w:szCs w:val="28"/>
        </w:rPr>
        <w:t>-</w:t>
      </w:r>
      <w:r>
        <w:rPr>
          <w:rFonts w:ascii="標楷體" w:hAnsi="標楷體" w:eastAsia="標楷體"/>
          <w:sz w:val="28"/>
          <w:szCs w:val="28"/>
        </w:rPr>
        <w:t>721768</w:t>
      </w:r>
    </w:p>
    <w:p>
      <w:pPr>
        <w:pStyle w:val="7"/>
        <w:numPr>
          <w:ilvl w:val="0"/>
          <w:numId w:val="3"/>
        </w:numPr>
        <w:spacing w:line="320" w:lineRule="exact"/>
        <w:ind w:leftChars="0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傳</w:t>
      </w:r>
      <w:r>
        <w:rPr>
          <w:rFonts w:ascii="標楷體" w:hAnsi="標楷體" w:eastAsia="標楷體"/>
          <w:sz w:val="28"/>
          <w:szCs w:val="28"/>
        </w:rPr>
        <w:t>真</w:t>
      </w:r>
      <w:r>
        <w:rPr>
          <w:rFonts w:hint="eastAsia" w:ascii="標楷體" w:hAnsi="標楷體" w:eastAsia="標楷體"/>
          <w:sz w:val="28"/>
          <w:szCs w:val="28"/>
        </w:rPr>
        <w:t>：0</w:t>
      </w:r>
      <w:r>
        <w:rPr>
          <w:rFonts w:ascii="標楷體" w:hAnsi="標楷體" w:eastAsia="標楷體"/>
          <w:sz w:val="28"/>
          <w:szCs w:val="28"/>
        </w:rPr>
        <w:t>37</w:t>
      </w:r>
      <w:r>
        <w:rPr>
          <w:rFonts w:hint="eastAsia" w:ascii="標楷體" w:hAnsi="標楷體" w:eastAsia="標楷體"/>
          <w:sz w:val="28"/>
          <w:szCs w:val="28"/>
        </w:rPr>
        <w:t>-</w:t>
      </w:r>
      <w:r>
        <w:rPr>
          <w:rFonts w:ascii="標楷體" w:hAnsi="標楷體" w:eastAsia="標楷體"/>
          <w:sz w:val="28"/>
          <w:szCs w:val="28"/>
        </w:rPr>
        <w:t>720026</w:t>
      </w:r>
    </w:p>
    <w:p>
      <w:pPr>
        <w:pStyle w:val="7"/>
        <w:numPr>
          <w:ilvl w:val="0"/>
          <w:numId w:val="3"/>
        </w:numPr>
        <w:spacing w:line="520" w:lineRule="exact"/>
        <w:ind w:leftChars="0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電子信箱:</w:t>
      </w:r>
      <w:r>
        <w:rPr>
          <w:rFonts w:ascii="標楷體" w:hAnsi="標楷體" w:eastAsia="標楷體"/>
          <w:sz w:val="28"/>
          <w:szCs w:val="28"/>
        </w:rPr>
        <w:fldChar w:fldCharType="begin"/>
      </w:r>
      <w:r>
        <w:rPr>
          <w:rFonts w:ascii="標楷體" w:hAnsi="標楷體" w:eastAsia="標楷體"/>
          <w:sz w:val="28"/>
          <w:szCs w:val="28"/>
        </w:rPr>
        <w:instrText xml:space="preserve"> HYPERLINK "mailto:happy201166@yahoo.com" </w:instrText>
      </w:r>
      <w:r>
        <w:rPr>
          <w:rFonts w:ascii="標楷體" w:hAnsi="標楷體" w:eastAsia="標楷體"/>
          <w:sz w:val="28"/>
          <w:szCs w:val="28"/>
        </w:rPr>
        <w:fldChar w:fldCharType="separate"/>
      </w:r>
      <w:r>
        <w:rPr>
          <w:rStyle w:val="4"/>
          <w:rFonts w:ascii="標楷體" w:hAnsi="標楷體" w:eastAsia="標楷體"/>
          <w:color w:val="auto"/>
          <w:sz w:val="28"/>
          <w:szCs w:val="28"/>
          <w:u w:val="none"/>
        </w:rPr>
        <w:t>happy201166@yahoo.com</w:t>
      </w:r>
      <w:r>
        <w:rPr>
          <w:rFonts w:ascii="標楷體" w:hAnsi="標楷體" w:eastAsia="標楷體"/>
          <w:sz w:val="28"/>
          <w:szCs w:val="28"/>
        </w:rPr>
        <w:fldChar w:fldCharType="end"/>
      </w:r>
      <w:r>
        <w:rPr>
          <w:rFonts w:ascii="標楷體" w:hAnsi="標楷體" w:eastAsia="標楷體"/>
          <w:sz w:val="28"/>
          <w:szCs w:val="28"/>
        </w:rPr>
        <w:t>.tw</w:t>
      </w:r>
      <w:r>
        <w:rPr>
          <w:rFonts w:hint="eastAsia" w:ascii="標楷體" w:hAnsi="標楷體" w:eastAsia="標楷體"/>
          <w:sz w:val="28"/>
          <w:szCs w:val="28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Borders w:display="firstPage" w:offsetFrom="page">
        <w:top w:val="single" w:color="auto" w:sz="20" w:space="24"/>
        <w:left w:val="single" w:color="auto" w:sz="20" w:space="24"/>
        <w:bottom w:val="single" w:color="auto" w:sz="20" w:space="24"/>
        <w:right w:val="single" w:color="auto" w:sz="20" w:space="24"/>
      </w:pgBorders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文鼎粗隸">
    <w:altName w:val="微軟正黑體"/>
    <w:panose1 w:val="02010609010101010101"/>
    <w:charset w:val="88"/>
    <w:family w:val="modern"/>
    <w:pitch w:val="default"/>
    <w:sig w:usb0="00000000" w:usb1="00000000" w:usb2="00000010" w:usb3="00000000" w:csb0="00100000" w:csb1="00000000"/>
  </w:font>
  <w:font w:name="sө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A8B"/>
    <w:multiLevelType w:val="multilevel"/>
    <w:tmpl w:val="01181A8B"/>
    <w:lvl w:ilvl="0" w:tentative="0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275" w:hanging="480"/>
      </w:pPr>
    </w:lvl>
    <w:lvl w:ilvl="2" w:tentative="0">
      <w:start w:val="1"/>
      <w:numFmt w:val="lowerRoman"/>
      <w:lvlText w:val="%3."/>
      <w:lvlJc w:val="right"/>
      <w:pPr>
        <w:ind w:left="1755" w:hanging="480"/>
      </w:pPr>
    </w:lvl>
    <w:lvl w:ilvl="3" w:tentative="0">
      <w:start w:val="1"/>
      <w:numFmt w:val="decimal"/>
      <w:lvlText w:val="%4."/>
      <w:lvlJc w:val="left"/>
      <w:pPr>
        <w:ind w:left="2235" w:hanging="480"/>
      </w:pPr>
    </w:lvl>
    <w:lvl w:ilvl="4" w:tentative="0">
      <w:start w:val="1"/>
      <w:numFmt w:val="ideographTraditional"/>
      <w:lvlText w:val="%5、"/>
      <w:lvlJc w:val="left"/>
      <w:pPr>
        <w:ind w:left="2715" w:hanging="480"/>
      </w:pPr>
    </w:lvl>
    <w:lvl w:ilvl="5" w:tentative="0">
      <w:start w:val="1"/>
      <w:numFmt w:val="lowerRoman"/>
      <w:lvlText w:val="%6."/>
      <w:lvlJc w:val="right"/>
      <w:pPr>
        <w:ind w:left="3195" w:hanging="480"/>
      </w:pPr>
    </w:lvl>
    <w:lvl w:ilvl="6" w:tentative="0">
      <w:start w:val="1"/>
      <w:numFmt w:val="decimal"/>
      <w:lvlText w:val="%7."/>
      <w:lvlJc w:val="left"/>
      <w:pPr>
        <w:ind w:left="3675" w:hanging="480"/>
      </w:pPr>
    </w:lvl>
    <w:lvl w:ilvl="7" w:tentative="0">
      <w:start w:val="1"/>
      <w:numFmt w:val="ideographTraditional"/>
      <w:lvlText w:val="%8、"/>
      <w:lvlJc w:val="left"/>
      <w:pPr>
        <w:ind w:left="4155" w:hanging="480"/>
      </w:pPr>
    </w:lvl>
    <w:lvl w:ilvl="8" w:tentative="0">
      <w:start w:val="1"/>
      <w:numFmt w:val="lowerRoman"/>
      <w:lvlText w:val="%9."/>
      <w:lvlJc w:val="right"/>
      <w:pPr>
        <w:ind w:left="4635" w:hanging="480"/>
      </w:pPr>
    </w:lvl>
  </w:abstractNum>
  <w:abstractNum w:abstractNumId="1">
    <w:nsid w:val="27965CEB"/>
    <w:multiLevelType w:val="multilevel"/>
    <w:tmpl w:val="27965CEB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DA18B6"/>
    <w:multiLevelType w:val="multilevel"/>
    <w:tmpl w:val="2EDA18B6"/>
    <w:lvl w:ilvl="0" w:tentative="0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b w:val="0"/>
      </w:rPr>
    </w:lvl>
    <w:lvl w:ilvl="1" w:tentative="0">
      <w:start w:val="1"/>
      <w:numFmt w:val="ideographTraditional"/>
      <w:lvlText w:val="%2、"/>
      <w:lvlJc w:val="left"/>
      <w:pPr>
        <w:ind w:left="1245" w:hanging="480"/>
      </w:pPr>
    </w:lvl>
    <w:lvl w:ilvl="2" w:tentative="0">
      <w:start w:val="1"/>
      <w:numFmt w:val="lowerRoman"/>
      <w:lvlText w:val="%3."/>
      <w:lvlJc w:val="right"/>
      <w:pPr>
        <w:ind w:left="1725" w:hanging="480"/>
      </w:pPr>
    </w:lvl>
    <w:lvl w:ilvl="3" w:tentative="0">
      <w:start w:val="1"/>
      <w:numFmt w:val="decimal"/>
      <w:lvlText w:val="%4."/>
      <w:lvlJc w:val="left"/>
      <w:pPr>
        <w:ind w:left="2205" w:hanging="480"/>
      </w:pPr>
    </w:lvl>
    <w:lvl w:ilvl="4" w:tentative="0">
      <w:start w:val="1"/>
      <w:numFmt w:val="ideographTraditional"/>
      <w:lvlText w:val="%5、"/>
      <w:lvlJc w:val="left"/>
      <w:pPr>
        <w:ind w:left="2685" w:hanging="480"/>
      </w:pPr>
    </w:lvl>
    <w:lvl w:ilvl="5" w:tentative="0">
      <w:start w:val="1"/>
      <w:numFmt w:val="lowerRoman"/>
      <w:lvlText w:val="%6."/>
      <w:lvlJc w:val="right"/>
      <w:pPr>
        <w:ind w:left="3165" w:hanging="480"/>
      </w:pPr>
    </w:lvl>
    <w:lvl w:ilvl="6" w:tentative="0">
      <w:start w:val="1"/>
      <w:numFmt w:val="decimal"/>
      <w:lvlText w:val="%7."/>
      <w:lvlJc w:val="left"/>
      <w:pPr>
        <w:ind w:left="3645" w:hanging="480"/>
      </w:pPr>
    </w:lvl>
    <w:lvl w:ilvl="7" w:tentative="0">
      <w:start w:val="1"/>
      <w:numFmt w:val="ideographTraditional"/>
      <w:lvlText w:val="%8、"/>
      <w:lvlJc w:val="left"/>
      <w:pPr>
        <w:ind w:left="4125" w:hanging="480"/>
      </w:pPr>
    </w:lvl>
    <w:lvl w:ilvl="8" w:tentative="0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309A3"/>
    <w:rsid w:val="30F309A3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page number"/>
    <w:basedOn w:val="3"/>
    <w:uiPriority w:val="0"/>
  </w:style>
  <w:style w:type="paragraph" w:customStyle="1" w:styleId="7">
    <w:name w:val="_Style 3"/>
    <w:basedOn w:val="1"/>
    <w:qFormat/>
    <w:uiPriority w:val="34"/>
    <w:pPr>
      <w:ind w:left="48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hzlboyhome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2022-06-10T07:41:00Z</dcterms:created>
  <dc:creator>劉惠芬</dc:creator>
  <cp:lastModifiedBy>劉惠芬</cp:lastModifiedBy>
  <dcterms:modified xsi:type="dcterms:W3CDTF">2022-06-10T07:48:36Z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